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Times New Roman" w:hAnsi="Times New Roman" w:eastAsia="黑体" w:cs="黑体"/>
          <w:sz w:val="32"/>
          <w:szCs w:val="32"/>
        </w:rPr>
      </w:pPr>
      <w:r>
        <w:rPr>
          <w:rFonts w:hint="eastAsia" w:ascii="Times New Roman" w:hAnsi="Times New Roman" w:eastAsia="黑体" w:cs="黑体"/>
          <w:sz w:val="32"/>
          <w:szCs w:val="32"/>
        </w:rPr>
        <w:t xml:space="preserve">附件2 </w:t>
      </w:r>
    </w:p>
    <w:p>
      <w:pPr>
        <w:jc w:val="center"/>
        <w:rPr>
          <w:rFonts w:ascii="Times New Roman" w:hAnsi="Times New Roman" w:eastAsia="方正小标宋简体"/>
          <w:sz w:val="40"/>
          <w:szCs w:val="40"/>
        </w:rPr>
      </w:pPr>
      <w:r>
        <w:rPr>
          <w:rFonts w:hint="eastAsia" w:ascii="Times New Roman" w:hAnsi="Times New Roman" w:eastAsia="方正小标宋简体"/>
          <w:sz w:val="40"/>
          <w:szCs w:val="40"/>
        </w:rPr>
        <w:t>第二十五届全国政协好新闻参评作品推荐表</w:t>
      </w:r>
    </w:p>
    <w:tbl>
      <w:tblPr>
        <w:tblStyle w:val="7"/>
        <w:tblW w:w="88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9"/>
        <w:gridCol w:w="1188"/>
        <w:gridCol w:w="1111"/>
        <w:gridCol w:w="1462"/>
        <w:gridCol w:w="1435"/>
        <w:gridCol w:w="1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2" w:hRule="exact"/>
        </w:trPr>
        <w:tc>
          <w:tcPr>
            <w:tcW w:w="1639" w:type="dxa"/>
            <w:vMerge w:val="restart"/>
            <w:vAlign w:val="center"/>
          </w:tcPr>
          <w:p>
            <w:pPr>
              <w:spacing w:line="38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作品标题</w:t>
            </w:r>
          </w:p>
        </w:tc>
        <w:tc>
          <w:tcPr>
            <w:tcW w:w="3761" w:type="dxa"/>
            <w:gridSpan w:val="3"/>
            <w:vMerge w:val="restart"/>
            <w:vAlign w:val="center"/>
          </w:tcPr>
          <w:p>
            <w:pPr>
              <w:spacing w:line="400" w:lineRule="exact"/>
              <w:rPr>
                <w:rFonts w:ascii="Times New Roman" w:hAnsi="Times New Roman" w:eastAsia="黑体" w:cs="黑体"/>
                <w:color w:val="000000"/>
                <w:sz w:val="28"/>
                <w:szCs w:val="22"/>
              </w:rPr>
            </w:pPr>
            <w:r>
              <w:rPr>
                <w:rFonts w:hint="eastAsia" w:ascii="Times New Roman" w:hAnsi="Times New Roman" w:eastAsia="仿宋_GB2312" w:cs="仿宋_GB2312"/>
                <w:color w:val="000000"/>
                <w:sz w:val="24"/>
                <w:szCs w:val="18"/>
              </w:rPr>
              <w:t>秦商量履职创新故事短视频大赛</w:t>
            </w:r>
          </w:p>
        </w:tc>
        <w:tc>
          <w:tcPr>
            <w:tcW w:w="1435" w:type="dxa"/>
            <w:vAlign w:val="center"/>
          </w:tcPr>
          <w:p>
            <w:pPr>
              <w:spacing w:line="38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参评项目</w:t>
            </w:r>
          </w:p>
        </w:tc>
        <w:tc>
          <w:tcPr>
            <w:tcW w:w="1976" w:type="dxa"/>
            <w:vAlign w:val="center"/>
          </w:tcPr>
          <w:p>
            <w:pPr>
              <w:spacing w:line="400" w:lineRule="exact"/>
              <w:rPr>
                <w:rFonts w:ascii="Times New Roman" w:hAnsi="Times New Roman" w:eastAsia="仿宋_GB2312" w:cs="仿宋_GB2312"/>
                <w:color w:val="000000"/>
                <w:sz w:val="24"/>
                <w:szCs w:val="18"/>
              </w:rPr>
            </w:pPr>
            <w:r>
              <w:rPr>
                <w:rFonts w:hint="eastAsia" w:ascii="Times New Roman" w:hAnsi="Times New Roman" w:eastAsia="仿宋_GB2312" w:cs="仿宋_GB2312"/>
                <w:color w:val="000000"/>
                <w:sz w:val="24"/>
                <w:szCs w:val="18"/>
              </w:rPr>
              <w:t>新闻专题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exact"/>
        </w:trPr>
        <w:tc>
          <w:tcPr>
            <w:tcW w:w="1639" w:type="dxa"/>
            <w:vMerge w:val="continue"/>
            <w:vAlign w:val="center"/>
          </w:tcPr>
          <w:p>
            <w:pPr>
              <w:spacing w:line="380" w:lineRule="exact"/>
              <w:ind w:firstLine="560"/>
              <w:jc w:val="center"/>
              <w:rPr>
                <w:rFonts w:ascii="Times New Roman" w:hAnsi="Times New Roman" w:eastAsia="黑体" w:cs="黑体"/>
                <w:color w:val="000000"/>
                <w:sz w:val="28"/>
                <w:szCs w:val="22"/>
              </w:rPr>
            </w:pPr>
          </w:p>
        </w:tc>
        <w:tc>
          <w:tcPr>
            <w:tcW w:w="3761" w:type="dxa"/>
            <w:gridSpan w:val="3"/>
            <w:vMerge w:val="continue"/>
            <w:vAlign w:val="center"/>
          </w:tcPr>
          <w:p>
            <w:pPr>
              <w:spacing w:line="380" w:lineRule="exact"/>
              <w:ind w:firstLine="560"/>
              <w:jc w:val="center"/>
              <w:rPr>
                <w:rFonts w:ascii="Times New Roman" w:hAnsi="Times New Roman" w:eastAsia="黑体" w:cs="黑体"/>
                <w:color w:val="000000"/>
                <w:sz w:val="28"/>
                <w:szCs w:val="22"/>
              </w:rPr>
            </w:pPr>
          </w:p>
        </w:tc>
        <w:tc>
          <w:tcPr>
            <w:tcW w:w="1435" w:type="dxa"/>
            <w:vAlign w:val="center"/>
          </w:tcPr>
          <w:p>
            <w:pPr>
              <w:spacing w:line="38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刊播介质</w:t>
            </w:r>
          </w:p>
        </w:tc>
        <w:tc>
          <w:tcPr>
            <w:tcW w:w="1976" w:type="dxa"/>
            <w:vAlign w:val="center"/>
          </w:tcPr>
          <w:p>
            <w:pPr>
              <w:spacing w:line="400" w:lineRule="exact"/>
              <w:rPr>
                <w:rFonts w:ascii="Times New Roman" w:hAnsi="Times New Roman" w:eastAsia="仿宋_GB2312" w:cs="仿宋_GB2312"/>
                <w:color w:val="000000"/>
                <w:sz w:val="24"/>
                <w:szCs w:val="18"/>
              </w:rPr>
            </w:pPr>
            <w:r>
              <w:rPr>
                <w:rFonts w:hint="eastAsia" w:ascii="Times New Roman" w:hAnsi="Times New Roman" w:eastAsia="仿宋_GB2312" w:cs="仿宋_GB2312"/>
                <w:color w:val="000000"/>
                <w:sz w:val="24"/>
              </w:rPr>
              <w:t>网络新媒体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9" w:hRule="exact"/>
        </w:trPr>
        <w:tc>
          <w:tcPr>
            <w:tcW w:w="1639" w:type="dxa"/>
            <w:vMerge w:val="continue"/>
            <w:vAlign w:val="center"/>
          </w:tcPr>
          <w:p>
            <w:pPr>
              <w:spacing w:line="380" w:lineRule="exact"/>
              <w:ind w:firstLine="560"/>
              <w:jc w:val="center"/>
              <w:rPr>
                <w:rFonts w:ascii="Times New Roman" w:hAnsi="Times New Roman" w:eastAsia="黑体" w:cs="黑体"/>
                <w:color w:val="000000"/>
                <w:sz w:val="28"/>
                <w:szCs w:val="22"/>
              </w:rPr>
            </w:pPr>
          </w:p>
        </w:tc>
        <w:tc>
          <w:tcPr>
            <w:tcW w:w="3761" w:type="dxa"/>
            <w:gridSpan w:val="3"/>
            <w:vMerge w:val="continue"/>
            <w:vAlign w:val="center"/>
          </w:tcPr>
          <w:p>
            <w:pPr>
              <w:spacing w:line="380" w:lineRule="exact"/>
              <w:ind w:firstLine="560"/>
              <w:jc w:val="center"/>
              <w:rPr>
                <w:rFonts w:ascii="Times New Roman" w:hAnsi="Times New Roman" w:eastAsia="黑体" w:cs="黑体"/>
                <w:color w:val="000000"/>
                <w:sz w:val="28"/>
                <w:szCs w:val="22"/>
              </w:rPr>
            </w:pPr>
          </w:p>
        </w:tc>
        <w:tc>
          <w:tcPr>
            <w:tcW w:w="1435" w:type="dxa"/>
            <w:vAlign w:val="center"/>
          </w:tcPr>
          <w:p>
            <w:pPr>
              <w:spacing w:line="38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语种</w:t>
            </w:r>
          </w:p>
        </w:tc>
        <w:tc>
          <w:tcPr>
            <w:tcW w:w="1976" w:type="dxa"/>
            <w:vAlign w:val="center"/>
          </w:tcPr>
          <w:p>
            <w:pPr>
              <w:spacing w:line="400" w:lineRule="exact"/>
              <w:jc w:val="center"/>
              <w:rPr>
                <w:rFonts w:ascii="Times New Roman" w:hAnsi="Times New Roman" w:eastAsia="仿宋_GB2312" w:cs="仿宋_GB2312"/>
                <w:color w:val="000000"/>
                <w:sz w:val="24"/>
                <w:szCs w:val="18"/>
              </w:rPr>
            </w:pPr>
            <w:r>
              <w:rPr>
                <w:rFonts w:hint="eastAsia" w:ascii="Times New Roman" w:hAnsi="Times New Roman" w:eastAsia="仿宋_GB2312" w:cs="仿宋_GB2312"/>
                <w:color w:val="000000"/>
                <w:sz w:val="24"/>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trPr>
        <w:tc>
          <w:tcPr>
            <w:tcW w:w="1639" w:type="dxa"/>
            <w:vAlign w:val="center"/>
          </w:tcPr>
          <w:p>
            <w:pPr>
              <w:spacing w:line="320" w:lineRule="exact"/>
              <w:jc w:val="center"/>
              <w:rPr>
                <w:rFonts w:ascii="Times New Roman" w:hAnsi="Times New Roman" w:eastAsia="黑体" w:cs="黑体"/>
                <w:color w:val="000000"/>
                <w:spacing w:val="-12"/>
                <w:sz w:val="28"/>
                <w:szCs w:val="22"/>
              </w:rPr>
            </w:pPr>
            <w:r>
              <w:rPr>
                <w:rFonts w:hint="eastAsia" w:ascii="Times New Roman" w:hAnsi="Times New Roman" w:eastAsia="黑体" w:cs="黑体"/>
                <w:color w:val="000000"/>
                <w:spacing w:val="-12"/>
                <w:sz w:val="28"/>
                <w:szCs w:val="22"/>
              </w:rPr>
              <w:t>作  者</w:t>
            </w:r>
          </w:p>
          <w:p>
            <w:pPr>
              <w:spacing w:line="320" w:lineRule="exact"/>
              <w:jc w:val="center"/>
              <w:rPr>
                <w:rFonts w:ascii="Times New Roman" w:hAnsi="Times New Roman" w:eastAsia="黑体" w:cs="黑体"/>
                <w:color w:val="000000"/>
                <w:spacing w:val="-12"/>
                <w:sz w:val="24"/>
                <w:szCs w:val="22"/>
              </w:rPr>
            </w:pPr>
            <w:r>
              <w:rPr>
                <w:rFonts w:hint="eastAsia" w:ascii="Times New Roman" w:hAnsi="Times New Roman" w:eastAsia="黑体" w:cs="黑体"/>
                <w:color w:val="000000"/>
                <w:spacing w:val="-12"/>
                <w:sz w:val="24"/>
                <w:szCs w:val="22"/>
              </w:rPr>
              <w:t>（主创人员）</w:t>
            </w:r>
          </w:p>
        </w:tc>
        <w:tc>
          <w:tcPr>
            <w:tcW w:w="2299" w:type="dxa"/>
            <w:gridSpan w:val="2"/>
            <w:vAlign w:val="center"/>
          </w:tcPr>
          <w:p>
            <w:pPr>
              <w:spacing w:line="400" w:lineRule="exact"/>
              <w:rPr>
                <w:rFonts w:ascii="Times New Roman" w:hAnsi="Times New Roman" w:eastAsia="仿宋_GB2312" w:cs="仿宋_GB2312"/>
                <w:color w:val="000000"/>
                <w:sz w:val="24"/>
                <w:szCs w:val="18"/>
              </w:rPr>
            </w:pPr>
            <w:r>
              <w:rPr>
                <w:rFonts w:hint="eastAsia" w:ascii="Times New Roman" w:hAnsi="Times New Roman" w:eastAsia="仿宋_GB2312" w:cs="仿宋_GB2312"/>
                <w:color w:val="000000"/>
                <w:sz w:val="24"/>
                <w:szCs w:val="18"/>
              </w:rPr>
              <w:t>刘菁 李旌</w:t>
            </w:r>
          </w:p>
        </w:tc>
        <w:tc>
          <w:tcPr>
            <w:tcW w:w="1462" w:type="dxa"/>
            <w:vAlign w:val="center"/>
          </w:tcPr>
          <w:p>
            <w:pPr>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编辑</w:t>
            </w:r>
          </w:p>
        </w:tc>
        <w:tc>
          <w:tcPr>
            <w:tcW w:w="3411" w:type="dxa"/>
            <w:gridSpan w:val="2"/>
            <w:vAlign w:val="center"/>
          </w:tcPr>
          <w:p>
            <w:pPr>
              <w:spacing w:line="400" w:lineRule="exact"/>
              <w:rPr>
                <w:rFonts w:ascii="Times New Roman" w:hAnsi="Times New Roman" w:eastAsia="仿宋_GB2312" w:cs="仿宋_GB2312"/>
                <w:color w:val="000000"/>
                <w:sz w:val="24"/>
                <w:szCs w:val="18"/>
              </w:rPr>
            </w:pPr>
            <w:r>
              <w:rPr>
                <w:rFonts w:hint="eastAsia" w:ascii="Times New Roman" w:hAnsi="Times New Roman" w:eastAsia="仿宋_GB2312" w:cs="仿宋_GB2312"/>
                <w:color w:val="000000"/>
                <w:sz w:val="24"/>
                <w:szCs w:val="18"/>
              </w:rPr>
              <w:t>翟浩 刘艳宇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7" w:hRule="atLeast"/>
        </w:trPr>
        <w:tc>
          <w:tcPr>
            <w:tcW w:w="1639" w:type="dxa"/>
            <w:vAlign w:val="center"/>
          </w:tcPr>
          <w:p>
            <w:pPr>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刊播单位</w:t>
            </w:r>
          </w:p>
        </w:tc>
        <w:tc>
          <w:tcPr>
            <w:tcW w:w="2299" w:type="dxa"/>
            <w:gridSpan w:val="2"/>
            <w:vAlign w:val="center"/>
          </w:tcPr>
          <w:p>
            <w:pPr>
              <w:spacing w:line="400" w:lineRule="exact"/>
              <w:rPr>
                <w:rFonts w:ascii="Times New Roman" w:hAnsi="Times New Roman" w:eastAsia="仿宋_GB2312" w:cs="仿宋_GB2312"/>
                <w:color w:val="000000"/>
                <w:sz w:val="24"/>
                <w:szCs w:val="18"/>
              </w:rPr>
            </w:pPr>
            <w:r>
              <w:rPr>
                <w:rFonts w:hint="eastAsia" w:ascii="Times New Roman" w:hAnsi="Times New Roman" w:eastAsia="仿宋_GB2312" w:cs="仿宋_GB2312"/>
                <w:color w:val="000000"/>
                <w:sz w:val="24"/>
                <w:szCs w:val="18"/>
              </w:rPr>
              <w:t>各界导报社</w:t>
            </w:r>
          </w:p>
        </w:tc>
        <w:tc>
          <w:tcPr>
            <w:tcW w:w="1462" w:type="dxa"/>
            <w:vAlign w:val="center"/>
          </w:tcPr>
          <w:p>
            <w:pPr>
              <w:spacing w:line="40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刊播日期</w:t>
            </w:r>
          </w:p>
        </w:tc>
        <w:tc>
          <w:tcPr>
            <w:tcW w:w="3411" w:type="dxa"/>
            <w:gridSpan w:val="2"/>
            <w:vAlign w:val="center"/>
          </w:tcPr>
          <w:p>
            <w:pPr>
              <w:spacing w:line="400" w:lineRule="exact"/>
              <w:rPr>
                <w:rFonts w:ascii="Times New Roman" w:hAnsi="Times New Roman" w:eastAsia="仿宋_GB2312" w:cs="仿宋_GB2312"/>
                <w:color w:val="000000"/>
                <w:sz w:val="24"/>
                <w:szCs w:val="18"/>
              </w:rPr>
            </w:pPr>
            <w:r>
              <w:rPr>
                <w:rFonts w:hint="eastAsia" w:ascii="Times New Roman" w:hAnsi="Times New Roman" w:eastAsia="仿宋_GB2312" w:cs="仿宋_GB2312"/>
                <w:color w:val="000000"/>
                <w:sz w:val="24"/>
                <w:szCs w:val="18"/>
              </w:rPr>
              <w:t>2022年9月20日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6" w:hRule="exact"/>
        </w:trPr>
        <w:tc>
          <w:tcPr>
            <w:tcW w:w="1639" w:type="dxa"/>
            <w:vAlign w:val="center"/>
          </w:tcPr>
          <w:p>
            <w:pPr>
              <w:spacing w:line="44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刊播版面</w:t>
            </w:r>
            <w:r>
              <w:rPr>
                <w:rFonts w:hint="eastAsia" w:ascii="Times New Roman" w:hAnsi="Times New Roman" w:eastAsia="黑体" w:cs="黑体"/>
                <w:color w:val="000000"/>
                <w:spacing w:val="-12"/>
                <w:sz w:val="28"/>
                <w:szCs w:val="22"/>
              </w:rPr>
              <w:t>(</w:t>
            </w:r>
            <w:r>
              <w:rPr>
                <w:rFonts w:hint="eastAsia" w:ascii="Times New Roman" w:hAnsi="Times New Roman" w:eastAsia="黑体" w:cs="黑体"/>
                <w:color w:val="000000"/>
                <w:spacing w:val="-12"/>
                <w:sz w:val="24"/>
                <w:szCs w:val="22"/>
              </w:rPr>
              <w:t>名称和版次)</w:t>
            </w:r>
          </w:p>
        </w:tc>
        <w:tc>
          <w:tcPr>
            <w:tcW w:w="2299" w:type="dxa"/>
            <w:gridSpan w:val="2"/>
            <w:vAlign w:val="center"/>
          </w:tcPr>
          <w:p>
            <w:pPr>
              <w:spacing w:line="400" w:lineRule="exact"/>
              <w:rPr>
                <w:rFonts w:ascii="Times New Roman" w:hAnsi="Times New Roman" w:eastAsia="仿宋_GB2312" w:cs="仿宋_GB2312"/>
                <w:color w:val="000000"/>
                <w:sz w:val="24"/>
                <w:szCs w:val="18"/>
              </w:rPr>
            </w:pPr>
            <w:r>
              <w:rPr>
                <w:rFonts w:hint="eastAsia" w:ascii="Times New Roman" w:hAnsi="Times New Roman" w:eastAsia="仿宋_GB2312" w:cs="仿宋_GB2312"/>
                <w:color w:val="000000"/>
                <w:sz w:val="24"/>
                <w:szCs w:val="18"/>
              </w:rPr>
              <w:t>各界新闻网</w:t>
            </w:r>
          </w:p>
        </w:tc>
        <w:tc>
          <w:tcPr>
            <w:tcW w:w="1462" w:type="dxa"/>
            <w:vAlign w:val="center"/>
          </w:tcPr>
          <w:p>
            <w:pPr>
              <w:spacing w:line="40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作品字数</w:t>
            </w:r>
          </w:p>
          <w:p>
            <w:pPr>
              <w:spacing w:line="40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（时长）</w:t>
            </w:r>
          </w:p>
        </w:tc>
        <w:tc>
          <w:tcPr>
            <w:tcW w:w="3411" w:type="dxa"/>
            <w:gridSpan w:val="2"/>
            <w:vAlign w:val="center"/>
          </w:tcPr>
          <w:p>
            <w:pPr>
              <w:spacing w:line="400" w:lineRule="exact"/>
              <w:rPr>
                <w:rFonts w:ascii="Times New Roman" w:hAnsi="Times New Roman" w:eastAsia="仿宋_GB2312" w:cs="仿宋_GB2312"/>
                <w:color w:val="000000"/>
                <w:sz w:val="24"/>
                <w:szCs w:val="18"/>
              </w:rPr>
            </w:pPr>
            <w:r>
              <w:rPr>
                <w:rFonts w:hint="eastAsia" w:ascii="Times New Roman" w:hAnsi="Times New Roman" w:eastAsia="仿宋_GB2312" w:cs="仿宋_GB2312"/>
                <w:color w:val="000000"/>
                <w:sz w:val="24"/>
                <w:szCs w:val="18"/>
                <w:lang w:val="en-US" w:eastAsia="zh-CN"/>
              </w:rPr>
              <w:t>112</w:t>
            </w:r>
            <w:bookmarkStart w:id="0" w:name="_GoBack"/>
            <w:bookmarkEnd w:id="0"/>
            <w:r>
              <w:rPr>
                <w:rFonts w:hint="eastAsia" w:ascii="Times New Roman" w:hAnsi="Times New Roman" w:eastAsia="仿宋_GB2312" w:cs="仿宋_GB2312"/>
                <w:color w:val="000000"/>
                <w:sz w:val="24"/>
                <w:szCs w:val="18"/>
                <w:lang w:val="en-US" w:eastAsia="zh-CN"/>
              </w:rPr>
              <w:t>个</w:t>
            </w:r>
            <w:r>
              <w:rPr>
                <w:rFonts w:hint="eastAsia" w:ascii="Times New Roman" w:hAnsi="Times New Roman" w:eastAsia="仿宋_GB2312" w:cs="仿宋_GB2312"/>
                <w:color w:val="000000"/>
                <w:sz w:val="24"/>
                <w:szCs w:val="18"/>
              </w:rPr>
              <w:t>履职创新故事短视频</w:t>
            </w:r>
            <w:r>
              <w:rPr>
                <w:rFonts w:hint="eastAsia" w:ascii="Times New Roman" w:hAnsi="Times New Roman" w:eastAsia="仿宋_GB2312" w:cs="仿宋_GB2312"/>
                <w:color w:val="000000"/>
                <w:sz w:val="24"/>
                <w:szCs w:val="18"/>
                <w:lang w:val="en-US" w:eastAsia="zh-CN"/>
              </w:rPr>
              <w:t>平均时长4分钟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9" w:hRule="exact"/>
        </w:trPr>
        <w:tc>
          <w:tcPr>
            <w:tcW w:w="2827" w:type="dxa"/>
            <w:gridSpan w:val="2"/>
            <w:vAlign w:val="center"/>
          </w:tcPr>
          <w:p>
            <w:pPr>
              <w:spacing w:line="340" w:lineRule="exact"/>
              <w:rPr>
                <w:rFonts w:ascii="Times New Roman" w:hAnsi="Times New Roman"/>
                <w:color w:val="000000"/>
                <w:szCs w:val="21"/>
              </w:rPr>
            </w:pPr>
            <w:r>
              <w:rPr>
                <w:rFonts w:hint="eastAsia" w:ascii="Times New Roman" w:hAnsi="Times New Roman" w:eastAsia="黑体" w:cs="黑体"/>
                <w:color w:val="000000"/>
                <w:sz w:val="28"/>
                <w:szCs w:val="22"/>
              </w:rPr>
              <w:t>新媒体作品填报网址</w:t>
            </w:r>
          </w:p>
        </w:tc>
        <w:tc>
          <w:tcPr>
            <w:tcW w:w="5984" w:type="dxa"/>
            <w:gridSpan w:val="4"/>
            <w:vAlign w:val="center"/>
          </w:tcPr>
          <w:p>
            <w:pPr>
              <w:spacing w:line="260" w:lineRule="exact"/>
              <w:rPr>
                <w:rFonts w:ascii="Times New Roman" w:hAnsi="Times New Roman" w:eastAsia="华文中宋"/>
                <w:color w:val="000000"/>
                <w:sz w:val="28"/>
                <w:szCs w:val="22"/>
              </w:rPr>
            </w:pPr>
            <w:r>
              <w:fldChar w:fldCharType="begin"/>
            </w:r>
            <w:r>
              <w:instrText xml:space="preserve"> HYPERLINK "http://gjnews.cn/s/dspds/" </w:instrText>
            </w:r>
            <w:r>
              <w:fldChar w:fldCharType="separate"/>
            </w:r>
            <w:r>
              <w:rPr>
                <w:rStyle w:val="6"/>
                <w:rFonts w:hint="eastAsia" w:ascii="Times New Roman" w:hAnsi="Times New Roman" w:eastAsia="华文中宋"/>
                <w:sz w:val="28"/>
                <w:szCs w:val="22"/>
              </w:rPr>
              <w:t>http://gjnews.cn/s/dspds/</w:t>
            </w:r>
            <w:r>
              <w:rPr>
                <w:rStyle w:val="6"/>
                <w:rFonts w:hint="eastAsia" w:ascii="Times New Roman" w:hAnsi="Times New Roman" w:eastAsia="华文中宋"/>
                <w:sz w:val="28"/>
                <w:szCs w:val="22"/>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80" w:hRule="atLeast"/>
        </w:trPr>
        <w:tc>
          <w:tcPr>
            <w:tcW w:w="1639" w:type="dxa"/>
            <w:vAlign w:val="center"/>
          </w:tcPr>
          <w:p>
            <w:pPr>
              <w:spacing w:line="34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 xml:space="preserve">  ︵</w:t>
            </w:r>
          </w:p>
          <w:p>
            <w:pPr>
              <w:spacing w:line="34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作采</w:t>
            </w:r>
          </w:p>
          <w:p>
            <w:pPr>
              <w:spacing w:line="34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品编</w:t>
            </w:r>
          </w:p>
          <w:p>
            <w:pPr>
              <w:spacing w:line="34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简过</w:t>
            </w:r>
          </w:p>
          <w:p>
            <w:pPr>
              <w:spacing w:line="34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介程</w:t>
            </w:r>
          </w:p>
          <w:p>
            <w:pPr>
              <w:spacing w:line="34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 xml:space="preserve">  ︶</w:t>
            </w:r>
          </w:p>
        </w:tc>
        <w:tc>
          <w:tcPr>
            <w:tcW w:w="7172" w:type="dxa"/>
            <w:gridSpan w:val="5"/>
            <w:vAlign w:val="center"/>
          </w:tcPr>
          <w:p>
            <w:pPr>
              <w:spacing w:line="240" w:lineRule="exact"/>
              <w:rPr>
                <w:rFonts w:ascii="Times New Roman" w:hAnsi="Times New Roman" w:eastAsia="仿宋_GB2312" w:cs="仿宋_GB2312"/>
                <w:color w:val="000000"/>
                <w:szCs w:val="21"/>
              </w:rPr>
            </w:pPr>
          </w:p>
          <w:p>
            <w:pPr>
              <w:spacing w:line="400" w:lineRule="exact"/>
              <w:ind w:firstLine="480" w:firstLineChars="200"/>
              <w:rPr>
                <w:rFonts w:ascii="Times New Roman" w:hAnsi="Times New Roman" w:eastAsia="仿宋_GB2312" w:cs="仿宋_GB2312"/>
                <w:color w:val="000000"/>
                <w:sz w:val="24"/>
                <w:szCs w:val="18"/>
              </w:rPr>
            </w:pPr>
            <w:r>
              <w:rPr>
                <w:rFonts w:hint="eastAsia" w:ascii="Times New Roman" w:hAnsi="Times New Roman" w:eastAsia="仿宋_GB2312" w:cs="仿宋_GB2312"/>
                <w:color w:val="000000"/>
                <w:sz w:val="24"/>
                <w:szCs w:val="18"/>
              </w:rPr>
              <w:t>秦商量履职创新故事短视频大赛活动由政协陕西省委员会办公厅主办，由各界导报社承办，于2022年8月22日启动，2023年3月23日进行现场决赛。大赛围绕打造“秦商量”协商品牌，通过网络征集、展播、评比的形式，采用群众喜闻乐见、参与性强的短视频形式呈现全省政协的履职建设情况。</w:t>
            </w:r>
          </w:p>
          <w:p>
            <w:pPr>
              <w:spacing w:line="400" w:lineRule="exact"/>
              <w:ind w:firstLine="480" w:firstLineChars="200"/>
              <w:rPr>
                <w:rFonts w:ascii="Times New Roman" w:hAnsi="Times New Roman" w:eastAsia="仿宋_GB2312" w:cs="仿宋_GB2312"/>
                <w:color w:val="000000"/>
                <w:sz w:val="24"/>
                <w:szCs w:val="18"/>
              </w:rPr>
            </w:pPr>
            <w:r>
              <w:rPr>
                <w:rFonts w:hint="eastAsia" w:ascii="Times New Roman" w:hAnsi="Times New Roman" w:eastAsia="仿宋_GB2312" w:cs="仿宋_GB2312"/>
                <w:color w:val="000000"/>
                <w:sz w:val="24"/>
                <w:szCs w:val="18"/>
              </w:rPr>
              <w:t>整个大赛作品先由陕西省市县区各级政协组织精心挑选征集委员履职工作中的创新内容，筛选具有代表性的典型人物、事件，然后深入一线拍摄采访，并按照短视频形式制作完成，作品形式中包含了情景剧、微电影、MV等丰富类型。</w:t>
            </w:r>
          </w:p>
          <w:p>
            <w:pPr>
              <w:spacing w:line="400" w:lineRule="exact"/>
              <w:ind w:firstLine="480" w:firstLineChars="200"/>
              <w:rPr>
                <w:rFonts w:ascii="Times New Roman" w:hAnsi="Times New Roman" w:eastAsia="仿宋_GB2312" w:cs="仿宋_GB2312"/>
                <w:color w:val="000000"/>
                <w:sz w:val="24"/>
                <w:szCs w:val="18"/>
              </w:rPr>
            </w:pPr>
            <w:r>
              <w:rPr>
                <w:rFonts w:hint="eastAsia" w:ascii="Times New Roman" w:hAnsi="Times New Roman" w:eastAsia="仿宋_GB2312" w:cs="仿宋_GB2312"/>
                <w:color w:val="000000"/>
                <w:sz w:val="24"/>
                <w:szCs w:val="18"/>
              </w:rPr>
              <w:t>此次短视频大赛共收集参赛作品113件，经过大赛评审人员初次评选，共66件短视频作品进入网络投票环节，在最终的决赛中，4件作品获一等奖，6件作品获二等奖，10件作品获三等奖，15件作品获优秀作品奖，1件作品获得最佳创意奖，7家单位获得优秀组织奖。各界新闻网“秦商量履职创新故事短视频大赛”专题及第三方网络平台共发布相关内容723条，总阅读量3750万人次，仅在线上展播、投票环节新媒体整体浏览量就超2800万人次，点赞投票数超638万，总互动量已超48万。决赛当天直播总播放量14.6万人次，阅读总量27万人次，在各级政协组织和政协委员之间形成了广泛传播，反响热烈。</w:t>
            </w:r>
          </w:p>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85" w:hRule="exact"/>
        </w:trPr>
        <w:tc>
          <w:tcPr>
            <w:tcW w:w="1639" w:type="dxa"/>
            <w:vAlign w:val="center"/>
          </w:tcPr>
          <w:p>
            <w:pPr>
              <w:spacing w:line="38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社</w:t>
            </w:r>
          </w:p>
          <w:p>
            <w:pPr>
              <w:spacing w:line="38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会</w:t>
            </w:r>
          </w:p>
          <w:p>
            <w:pPr>
              <w:spacing w:line="380" w:lineRule="exact"/>
              <w:jc w:val="center"/>
              <w:rPr>
                <w:rFonts w:ascii="Times New Roman" w:hAnsi="Times New Roman" w:eastAsia="黑体" w:cs="黑体"/>
                <w:color w:val="000000"/>
                <w:sz w:val="28"/>
                <w:szCs w:val="22"/>
              </w:rPr>
            </w:pPr>
            <w:r>
              <w:rPr>
                <w:rFonts w:hint="eastAsia" w:ascii="Times New Roman" w:hAnsi="Times New Roman" w:eastAsia="黑体" w:cs="黑体"/>
                <w:color w:val="000000"/>
                <w:sz w:val="28"/>
                <w:szCs w:val="22"/>
              </w:rPr>
              <w:t>效</w:t>
            </w:r>
          </w:p>
          <w:p>
            <w:pPr>
              <w:spacing w:line="380" w:lineRule="exact"/>
              <w:jc w:val="center"/>
              <w:rPr>
                <w:rFonts w:ascii="Times New Roman" w:hAnsi="Times New Roman" w:eastAsia="仿宋_GB2312" w:cs="仿宋_GB2312"/>
                <w:color w:val="000000"/>
                <w:sz w:val="24"/>
                <w:szCs w:val="18"/>
              </w:rPr>
            </w:pPr>
            <w:r>
              <w:rPr>
                <w:rFonts w:hint="eastAsia" w:ascii="Times New Roman" w:hAnsi="Times New Roman" w:eastAsia="黑体" w:cs="黑体"/>
                <w:color w:val="000000"/>
                <w:sz w:val="28"/>
                <w:szCs w:val="22"/>
              </w:rPr>
              <w:t>果</w:t>
            </w:r>
          </w:p>
        </w:tc>
        <w:tc>
          <w:tcPr>
            <w:tcW w:w="7172" w:type="dxa"/>
            <w:gridSpan w:val="5"/>
            <w:vAlign w:val="center"/>
          </w:tcPr>
          <w:p>
            <w:pPr>
              <w:spacing w:line="400" w:lineRule="exact"/>
              <w:ind w:firstLine="480" w:firstLineChars="200"/>
              <w:rPr>
                <w:rFonts w:ascii="Times New Roman" w:hAnsi="Times New Roman" w:eastAsia="仿宋_GB2312" w:cs="仿宋_GB2312"/>
                <w:color w:val="000000"/>
                <w:sz w:val="24"/>
                <w:szCs w:val="18"/>
              </w:rPr>
            </w:pPr>
            <w:r>
              <w:rPr>
                <w:rFonts w:hint="eastAsia" w:ascii="Times New Roman" w:hAnsi="Times New Roman" w:eastAsia="仿宋_GB2312" w:cs="仿宋_GB2312"/>
                <w:color w:val="000000"/>
                <w:sz w:val="24"/>
                <w:szCs w:val="18"/>
              </w:rPr>
              <w:t>短视频大赛活动期间，正值党的二十大召开之际，各界导报社精心筹办组织，活动环环紧扣党的二十大主题主线，受到社会各界广泛参与，113件参赛作品积极展示陕西省广大政协委员这十年为国履职、为民尽责的探索实践故事，为党的二十大胜利召开营造出了良好氛围。</w:t>
            </w:r>
          </w:p>
          <w:p>
            <w:pPr>
              <w:spacing w:line="400" w:lineRule="exact"/>
              <w:ind w:firstLine="480" w:firstLineChars="200"/>
              <w:rPr>
                <w:rFonts w:ascii="Times New Roman" w:hAnsi="Times New Roman" w:eastAsia="仿宋_GB2312" w:cs="仿宋_GB2312"/>
                <w:color w:val="000000"/>
                <w:sz w:val="24"/>
                <w:szCs w:val="18"/>
              </w:rPr>
            </w:pPr>
            <w:r>
              <w:rPr>
                <w:rFonts w:hint="eastAsia" w:ascii="Times New Roman" w:hAnsi="Times New Roman" w:eastAsia="仿宋_GB2312" w:cs="仿宋_GB2312"/>
                <w:color w:val="000000"/>
                <w:sz w:val="24"/>
                <w:szCs w:val="18"/>
              </w:rPr>
              <w:t>此次短视频大赛活动开展期间，陕西省各市县区政协相继组织各自宣传力量，将参赛作品在自有新媒体平台大力宣传，壮大声势，各市县区政协同时组织参评委员、各委员所属单位、企业、协会等在各自新媒体平台积极转发参赛视频作品，将短视频大赛的传播力、影响力持续扩大。</w:t>
            </w:r>
          </w:p>
          <w:p>
            <w:pPr>
              <w:spacing w:line="400" w:lineRule="exact"/>
              <w:ind w:firstLine="480" w:firstLineChars="200"/>
              <w:rPr>
                <w:rFonts w:ascii="Times New Roman" w:hAnsi="Times New Roman" w:eastAsia="仿宋_GB2312" w:cs="仿宋_GB2312"/>
                <w:color w:val="000000"/>
                <w:szCs w:val="21"/>
              </w:rPr>
            </w:pPr>
            <w:r>
              <w:rPr>
                <w:rFonts w:hint="eastAsia" w:ascii="Times New Roman" w:hAnsi="Times New Roman" w:eastAsia="仿宋_GB2312" w:cs="仿宋_GB2312"/>
                <w:color w:val="000000"/>
                <w:sz w:val="24"/>
                <w:szCs w:val="18"/>
              </w:rPr>
              <w:t>此次短视频大赛活动，由各界导报社全媒体、全方位、多角度报道，相关内容被陕西省人民政府、陕西省政协、陕西省应急管理厅、陕西各市县政协和人民政府等党政机关官网转载，被人民政协网、央视网、中国网、中国日报网等中央权威媒体转载，被陕西日报、陕西电视台、群众新闻网、西部网、陕西网等本省重点新闻媒体采访报道，秦商量履职创新故事的入围作品、晋级作品、获奖作品、大赛成效得到了广泛传播，取得良好的社会反响，特别是在各级政协组织和政协委员之间形成惊人的传播效果，进一步推动各级政协履职创新工作再上新台阶。</w:t>
            </w:r>
          </w:p>
        </w:tc>
      </w:tr>
    </w:tbl>
    <w:p>
      <w:pPr>
        <w:spacing w:after="156" w:afterLines="50"/>
        <w:jc w:val="center"/>
        <w:rPr>
          <w:rFonts w:ascii="Times New Roman" w:hAnsi="Times New Roman" w:eastAsia="仿宋_GB2312" w:cs="仿宋_GB2312"/>
          <w:bCs/>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黑体">
    <w:panose1 w:val="02010609060101010101"/>
    <w:charset w:val="86"/>
    <w:family w:val="decorative"/>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黑体">
    <w:panose1 w:val="02010609060101010101"/>
    <w:charset w:val="86"/>
    <w:family w:val="roma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黑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黑体">
    <w:panose1 w:val="02010609060101010101"/>
    <w:charset w:val="86"/>
    <w:family w:val="swiss"/>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4148B"/>
    <w:rsid w:val="008D1BBB"/>
    <w:rsid w:val="00C16FA5"/>
    <w:rsid w:val="00C4148B"/>
    <w:rsid w:val="00FB7565"/>
    <w:rsid w:val="01645B6E"/>
    <w:rsid w:val="031510FE"/>
    <w:rsid w:val="049169D6"/>
    <w:rsid w:val="093675DC"/>
    <w:rsid w:val="0949377C"/>
    <w:rsid w:val="09D9338F"/>
    <w:rsid w:val="0DCA2781"/>
    <w:rsid w:val="0DE634C9"/>
    <w:rsid w:val="11174283"/>
    <w:rsid w:val="153E59B1"/>
    <w:rsid w:val="16137C49"/>
    <w:rsid w:val="1A275EDA"/>
    <w:rsid w:val="1FB2692A"/>
    <w:rsid w:val="1FBF6157"/>
    <w:rsid w:val="23292704"/>
    <w:rsid w:val="25CC296C"/>
    <w:rsid w:val="28D51D49"/>
    <w:rsid w:val="294348BD"/>
    <w:rsid w:val="30531927"/>
    <w:rsid w:val="34D27C48"/>
    <w:rsid w:val="3C3D5244"/>
    <w:rsid w:val="4020396B"/>
    <w:rsid w:val="41DE419E"/>
    <w:rsid w:val="43A902B2"/>
    <w:rsid w:val="44971CB7"/>
    <w:rsid w:val="46985222"/>
    <w:rsid w:val="47A710C4"/>
    <w:rsid w:val="4A4219D9"/>
    <w:rsid w:val="4B600DAA"/>
    <w:rsid w:val="4B6A3EC2"/>
    <w:rsid w:val="4BDA104B"/>
    <w:rsid w:val="4CD2078E"/>
    <w:rsid w:val="50C40BB4"/>
    <w:rsid w:val="5192092C"/>
    <w:rsid w:val="52A03F2F"/>
    <w:rsid w:val="554603C0"/>
    <w:rsid w:val="598D7BDF"/>
    <w:rsid w:val="5A206F91"/>
    <w:rsid w:val="5D22416D"/>
    <w:rsid w:val="5E274A3C"/>
    <w:rsid w:val="5ED17D8D"/>
    <w:rsid w:val="5F8F76C6"/>
    <w:rsid w:val="606B64FA"/>
    <w:rsid w:val="62234359"/>
    <w:rsid w:val="632A2230"/>
    <w:rsid w:val="66A0046A"/>
    <w:rsid w:val="673570B0"/>
    <w:rsid w:val="67396C7E"/>
    <w:rsid w:val="6DD47A94"/>
    <w:rsid w:val="6E232F1A"/>
    <w:rsid w:val="6EF37E34"/>
    <w:rsid w:val="6FD56703"/>
    <w:rsid w:val="72624C6F"/>
    <w:rsid w:val="72D80053"/>
    <w:rsid w:val="735D7815"/>
    <w:rsid w:val="7407410E"/>
    <w:rsid w:val="74B26E13"/>
    <w:rsid w:val="7A536030"/>
    <w:rsid w:val="7A6A35C8"/>
    <w:rsid w:val="7CC568E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Emphasis"/>
    <w:basedOn w:val="4"/>
    <w:qFormat/>
    <w:uiPriority w:val="20"/>
    <w:rPr>
      <w:i/>
    </w:rPr>
  </w:style>
  <w:style w:type="character" w:styleId="6">
    <w:name w:val="Hyperlink"/>
    <w:basedOn w:val="4"/>
    <w:unhideWhenUsed/>
    <w:qFormat/>
    <w:uiPriority w:val="99"/>
    <w:rPr>
      <w:color w:val="0000FF"/>
      <w:u w:val="single"/>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194</Words>
  <Characters>1112</Characters>
  <Lines>9</Lines>
  <Paragraphs>2</Paragraphs>
  <ScaleCrop>false</ScaleCrop>
  <LinksUpToDate>false</LinksUpToDate>
  <CharactersWithSpaces>1304</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2024-01-19T07:43:00Z</dcterms:created>
  <dc:creator>cppcc</dc:creator>
  <cp:lastModifiedBy>admin</cp:lastModifiedBy>
  <dcterms:modified xsi:type="dcterms:W3CDTF">2024-03-29T10:40:39Z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