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9AC" w:rsidRPr="00B109AC" w:rsidRDefault="00B109AC" w:rsidP="00B109AC">
      <w:pPr>
        <w:widowControl/>
        <w:shd w:val="clear" w:color="auto" w:fill="FFFFFF"/>
        <w:spacing w:line="450" w:lineRule="atLeast"/>
        <w:jc w:val="center"/>
        <w:rPr>
          <w:rFonts w:ascii="黑体" w:eastAsia="黑体" w:hAnsi="黑体" w:cs="宋体"/>
          <w:b/>
          <w:bCs/>
          <w:color w:val="333333"/>
          <w:kern w:val="0"/>
          <w:sz w:val="44"/>
          <w:szCs w:val="44"/>
        </w:rPr>
      </w:pPr>
      <w:r w:rsidRPr="00B109AC">
        <w:rPr>
          <w:rFonts w:ascii="黑体" w:eastAsia="黑体" w:hAnsi="黑体" w:cs="宋体" w:hint="eastAsia"/>
          <w:b/>
          <w:bCs/>
          <w:color w:val="333333"/>
          <w:kern w:val="0"/>
          <w:sz w:val="44"/>
          <w:szCs w:val="44"/>
        </w:rPr>
        <w:t>枝繁叶茂从“根”来</w:t>
      </w:r>
    </w:p>
    <w:p w:rsidR="00B109AC" w:rsidRPr="00B109AC" w:rsidRDefault="00B109AC" w:rsidP="00B109AC">
      <w:pPr>
        <w:widowControl/>
        <w:shd w:val="clear" w:color="auto" w:fill="FFFFFF"/>
        <w:spacing w:line="450" w:lineRule="atLeast"/>
        <w:jc w:val="center"/>
        <w:rPr>
          <w:rFonts w:ascii="宋体" w:eastAsia="宋体" w:hAnsi="宋体" w:cs="宋体" w:hint="eastAsia"/>
          <w:b/>
          <w:color w:val="333333"/>
          <w:kern w:val="0"/>
          <w:sz w:val="36"/>
          <w:szCs w:val="36"/>
        </w:rPr>
      </w:pPr>
      <w:r w:rsidRPr="00B109AC">
        <w:rPr>
          <w:rFonts w:ascii="宋体" w:eastAsia="宋体" w:hAnsi="宋体" w:cs="宋体" w:hint="eastAsia"/>
          <w:b/>
          <w:color w:val="333333"/>
          <w:kern w:val="0"/>
          <w:sz w:val="36"/>
          <w:szCs w:val="36"/>
        </w:rPr>
        <w:t>——破解市县政协“两个薄弱”问题的陕西探索</w:t>
      </w:r>
    </w:p>
    <w:p w:rsidR="00B109AC" w:rsidRPr="00B109AC" w:rsidRDefault="00B109AC" w:rsidP="000C682C">
      <w:pPr>
        <w:widowControl/>
        <w:shd w:val="clear" w:color="auto" w:fill="FFFFFF"/>
        <w:spacing w:line="420" w:lineRule="atLeast"/>
        <w:ind w:firstLineChars="800" w:firstLine="2560"/>
        <w:jc w:val="left"/>
        <w:rPr>
          <w:rFonts w:ascii="楷体" w:eastAsia="楷体" w:hAnsi="楷体" w:cs="宋体" w:hint="eastAsia"/>
          <w:color w:val="000000"/>
          <w:kern w:val="0"/>
          <w:sz w:val="32"/>
          <w:szCs w:val="32"/>
        </w:rPr>
      </w:pPr>
      <w:r w:rsidRPr="00B109AC">
        <w:rPr>
          <w:rFonts w:ascii="楷体" w:eastAsia="楷体" w:hAnsi="楷体" w:cs="宋体" w:hint="eastAsia"/>
          <w:color w:val="000000"/>
          <w:kern w:val="0"/>
          <w:sz w:val="32"/>
          <w:szCs w:val="32"/>
        </w:rPr>
        <w:t>本报记者 刘枫</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5月29日一早，宝鸡市政协委员庞磊拿出手机，习惯性打开“陕西政协”APP，从导航</w:t>
      </w:r>
      <w:proofErr w:type="gramStart"/>
      <w:r w:rsidRPr="00B109AC">
        <w:rPr>
          <w:rFonts w:ascii="仿宋" w:eastAsia="仿宋" w:hAnsi="仿宋" w:cs="宋体" w:hint="eastAsia"/>
          <w:color w:val="000000"/>
          <w:kern w:val="0"/>
          <w:sz w:val="32"/>
          <w:szCs w:val="32"/>
        </w:rPr>
        <w:t>栏功能</w:t>
      </w:r>
      <w:proofErr w:type="gramEnd"/>
      <w:r w:rsidRPr="00B109AC">
        <w:rPr>
          <w:rFonts w:ascii="仿宋" w:eastAsia="仿宋" w:hAnsi="仿宋" w:cs="宋体" w:hint="eastAsia"/>
          <w:color w:val="000000"/>
          <w:kern w:val="0"/>
          <w:sz w:val="32"/>
          <w:szCs w:val="32"/>
        </w:rPr>
        <w:t>区进入“秦商量”协商议政平台。“在上面，可以浏览省政协最新活动资讯，还能建言资政、交流讨论、提交提案。真是我们基层政协委员提升能力、履职尽责的好帮手！”庞磊感叹。</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思想永远在线、交流永不断线、建言时刻连线。全省各级政协和广大政协委员借助“秦商量”协商议政平台建言资政、凝聚共识，正是陕西持续破解市县政协“两个薄弱”问题带来的新气象。</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“重点解决市县政协基础工作薄弱、人员力量薄弱的问题。”习近平总书记在中央政协工作会议上的重要讲话，为陕西补齐短板、强化弱项，努力推动基层政协工作高质量发展指明了前进方向。</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近年来，陕西深入贯彻落</w:t>
      </w:r>
      <w:proofErr w:type="gramStart"/>
      <w:r w:rsidRPr="00B109AC">
        <w:rPr>
          <w:rFonts w:ascii="仿宋" w:eastAsia="仿宋" w:hAnsi="仿宋" w:cs="宋体" w:hint="eastAsia"/>
          <w:color w:val="000000"/>
          <w:kern w:val="0"/>
          <w:sz w:val="32"/>
          <w:szCs w:val="32"/>
        </w:rPr>
        <w:t>实习近</w:t>
      </w:r>
      <w:proofErr w:type="gramEnd"/>
      <w:r w:rsidRPr="00B109AC">
        <w:rPr>
          <w:rFonts w:ascii="仿宋" w:eastAsia="仿宋" w:hAnsi="仿宋" w:cs="宋体" w:hint="eastAsia"/>
          <w:color w:val="000000"/>
          <w:kern w:val="0"/>
          <w:sz w:val="32"/>
          <w:szCs w:val="32"/>
        </w:rPr>
        <w:t>平总书记关于加强和改进人民政协工作的重要思想和中央政协工作会议精神，出台《关于加强和改进新时代市县政协工作的若干措施》，找准解决“两个薄弱”问题的“定盘星”、打好“组合拳”，以改革思维、创新理念、务实举措不断激活政协工作“一池春水”。</w:t>
      </w:r>
    </w:p>
    <w:p w:rsidR="00B109AC" w:rsidRPr="00B109AC" w:rsidRDefault="00B109AC" w:rsidP="000C682C">
      <w:pPr>
        <w:widowControl/>
        <w:shd w:val="clear" w:color="auto" w:fill="FFFFFF"/>
        <w:spacing w:line="420" w:lineRule="atLeast"/>
        <w:jc w:val="center"/>
        <w:rPr>
          <w:rFonts w:ascii="仿宋" w:eastAsia="仿宋" w:hAnsi="仿宋" w:cs="宋体" w:hint="eastAsia"/>
          <w:b/>
          <w:color w:val="000000"/>
          <w:kern w:val="0"/>
          <w:sz w:val="32"/>
          <w:szCs w:val="32"/>
        </w:rPr>
      </w:pPr>
      <w:r w:rsidRPr="00B109AC">
        <w:rPr>
          <w:rFonts w:ascii="仿宋" w:eastAsia="仿宋" w:hAnsi="仿宋" w:cs="宋体" w:hint="eastAsia"/>
          <w:b/>
          <w:color w:val="000000"/>
          <w:kern w:val="0"/>
          <w:sz w:val="32"/>
          <w:szCs w:val="32"/>
        </w:rPr>
        <w:lastRenderedPageBreak/>
        <w:t>深入调研 找准突破口</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解决“两个薄弱”问题是持续加强和改进人民政协工作的题中应有之义，也是加强党对政协工作全面领导的重要举措。</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如何明晰市县政协薄在何处、弱在何方？</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2022年4月13日和18日，省政协两次召开座谈会，邀请6位刚卸任的市政协主席和9位新任市政协主席，围绕推动解决市县政协“两个薄弱”问题深入交流、共商良策。</w:t>
      </w:r>
    </w:p>
    <w:p w:rsidR="00B109AC" w:rsidRPr="00B109AC" w:rsidRDefault="00B109AC" w:rsidP="000C682C">
      <w:pPr>
        <w:widowControl/>
        <w:shd w:val="clear" w:color="auto" w:fill="FFFFFF"/>
        <w:spacing w:line="420" w:lineRule="atLeast"/>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市县政协开门就是群众，出门就是基层，处于“一线中的一线”。</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为找准破解“两个薄弱”问题的突破口，省政协精心制定调研方案，当年5月31日至6月10日，组织3个调研组分别深入关中、陕北、陕南8市16县，召开座谈会27次、听取96个市县政协情况介绍、发放调研问卷234份，并对部分市（区）进行书面调研，实现了全省所有市县摸底</w:t>
      </w:r>
      <w:proofErr w:type="gramStart"/>
      <w:r w:rsidRPr="00B109AC">
        <w:rPr>
          <w:rFonts w:ascii="仿宋" w:eastAsia="仿宋" w:hAnsi="仿宋" w:cs="宋体" w:hint="eastAsia"/>
          <w:color w:val="000000"/>
          <w:kern w:val="0"/>
          <w:sz w:val="32"/>
          <w:szCs w:val="32"/>
        </w:rPr>
        <w:t>调研全</w:t>
      </w:r>
      <w:proofErr w:type="gramEnd"/>
      <w:r w:rsidRPr="00B109AC">
        <w:rPr>
          <w:rFonts w:ascii="仿宋" w:eastAsia="仿宋" w:hAnsi="仿宋" w:cs="宋体" w:hint="eastAsia"/>
          <w:color w:val="000000"/>
          <w:kern w:val="0"/>
          <w:sz w:val="32"/>
          <w:szCs w:val="32"/>
        </w:rPr>
        <w:t>覆盖。</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他山之石，可以攻玉。省政协充分借鉴浙江、山东、宁夏等省（区）印发的相关实施意见，结合我省实际，统筹谋划市县政协机构设置、加强专委会机构力量建设等工作，确保有人干事、事有人干。</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在广泛征求省级有关部门和市、县（市、区）政协意见的基础上，省政协充分吸收全省基层政协和其他省份的经验</w:t>
      </w:r>
      <w:r w:rsidRPr="00B109AC">
        <w:rPr>
          <w:rFonts w:ascii="仿宋" w:eastAsia="仿宋" w:hAnsi="仿宋" w:cs="宋体" w:hint="eastAsia"/>
          <w:color w:val="000000"/>
          <w:kern w:val="0"/>
          <w:sz w:val="32"/>
          <w:szCs w:val="32"/>
        </w:rPr>
        <w:lastRenderedPageBreak/>
        <w:t>做法，将中央有关文件精神细化为措施，将基层政协有益实践固化为制度，提请省委出台《关于加强和改进新时代市县政协工作的若干措施》。</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2022年9月20日，该文件在全省正式印发，引导市、县（市、区）政协把破解“两个薄弱”问题的着力点从简单增设机构向挖掘创新潜力、完善机制、优化制度转变，盘活现有资源，激发内生动力，推动破解市县政协“两个薄弱”问题取得新突破新成效。</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2022年12月，省委组织部、省委编办、省政协办公厅联合印发《关于加强市县政协工作力量建设的意见》，对健全市县政协工作机构、加强政协干部队伍建设等工作再部署，持续壮大基层工作力量。</w:t>
      </w:r>
    </w:p>
    <w:p w:rsidR="00B109AC" w:rsidRPr="00B109AC" w:rsidRDefault="00B109AC" w:rsidP="000C682C">
      <w:pPr>
        <w:widowControl/>
        <w:shd w:val="clear" w:color="auto" w:fill="FFFFFF"/>
        <w:spacing w:line="420" w:lineRule="atLeast"/>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在陕西，“党委重视、政府支持、政协主动、部门配合”的强大合力不断凝聚，为推进基层政协工作高质量发展提供了保障。</w:t>
      </w:r>
    </w:p>
    <w:p w:rsidR="00B109AC" w:rsidRPr="00B109AC" w:rsidRDefault="00B109AC" w:rsidP="000C682C">
      <w:pPr>
        <w:widowControl/>
        <w:shd w:val="clear" w:color="auto" w:fill="FFFFFF"/>
        <w:spacing w:line="420" w:lineRule="atLeast"/>
        <w:jc w:val="center"/>
        <w:rPr>
          <w:rFonts w:ascii="仿宋" w:eastAsia="仿宋" w:hAnsi="仿宋" w:cs="宋体" w:hint="eastAsia"/>
          <w:b/>
          <w:color w:val="000000"/>
          <w:kern w:val="0"/>
          <w:sz w:val="32"/>
          <w:szCs w:val="32"/>
        </w:rPr>
      </w:pPr>
      <w:r w:rsidRPr="00B109AC">
        <w:rPr>
          <w:rFonts w:ascii="仿宋" w:eastAsia="仿宋" w:hAnsi="仿宋" w:cs="宋体" w:hint="eastAsia"/>
          <w:b/>
          <w:color w:val="000000"/>
          <w:kern w:val="0"/>
          <w:sz w:val="32"/>
          <w:szCs w:val="32"/>
        </w:rPr>
        <w:t>精准施策 打好“组合拳”</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如何履职？如何当好一名政协委员？参加委员读书活动，不仅能学习各领域知识，还有许多老委员‘传经送宝’，每次都让我收获满满！”谈及铜川市政协开展的“‘书香政协’铜川·同悦读”委员读书活动，市政协委员方东说。</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lastRenderedPageBreak/>
        <w:t>方东的进步和收获，得益于我省破解市县政协“两个薄弱”问题的创新举措。</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近年来，在不断探索实践中，我省基层政协形成了一些好的经验做法，有力提升了政协工作的质量水平，但对标对表中共中央办公厅《关于加强和改进新时代市县政协工作的意见</w:t>
      </w:r>
      <w:proofErr w:type="gramStart"/>
      <w:r w:rsidRPr="00B109AC">
        <w:rPr>
          <w:rFonts w:ascii="仿宋" w:eastAsia="仿宋" w:hAnsi="仿宋" w:cs="宋体" w:hint="eastAsia"/>
          <w:color w:val="000000"/>
          <w:kern w:val="0"/>
          <w:sz w:val="32"/>
          <w:szCs w:val="32"/>
        </w:rPr>
        <w:t>》</w:t>
      </w:r>
      <w:proofErr w:type="gramEnd"/>
      <w:r w:rsidRPr="00B109AC">
        <w:rPr>
          <w:rFonts w:ascii="仿宋" w:eastAsia="仿宋" w:hAnsi="仿宋" w:cs="宋体" w:hint="eastAsia"/>
          <w:color w:val="000000"/>
          <w:kern w:val="0"/>
          <w:sz w:val="32"/>
          <w:szCs w:val="32"/>
        </w:rPr>
        <w:t>，还存在一些短板弱项。</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如何提高协商建言成效、创新凝聚共识思路、增强基层政协力量、更好服务基层治理？</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搞活机制比增设机构更重要，激发活力比增加人员更重要。省政协突出服务大局、突出问题导向、突出机制创新、突出能力和作风建设，以务实举措切实推动市县政协工作从注重“说了什么”“做了多少”向“形成哪些成果”“达到什么效果”转变——</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建好平台。上线运行“秦商量”协商议政平台，将其作为全省各级政协组织和广大政协委员建言资政、凝聚共识的履职新载体，打破空间和时间局限，推进政协协商与基层治理深度融合。</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用活载体。用好用活“书香政协”、政协委员学习教育基地等载体，推动“读书+履职”深度融合、相互赋能，引导委员们在交流交融中凝聚共识。</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lastRenderedPageBreak/>
        <w:t>创新形式。把委员工作室建在社区中、嵌进产业链、搬到互联网，开展定期走访、结对联系、委员接待日、“双走进”实践活动，就近就便安排政协委员进驻开展工作。</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不仅如此，省政协还在完善专门委员会工作机制、加强“两支队伍”能力建设、开展作风建设专项行动、强化考核评价等方面发力，有力推动了政协协商工作向基层延伸。</w:t>
      </w:r>
    </w:p>
    <w:p w:rsidR="00B109AC" w:rsidRPr="00B109AC" w:rsidRDefault="00B109AC" w:rsidP="000C682C">
      <w:pPr>
        <w:widowControl/>
        <w:shd w:val="clear" w:color="auto" w:fill="FFFFFF"/>
        <w:spacing w:line="420" w:lineRule="atLeast"/>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一系列务实举措带来的源头活水，为提高市县政协履职效能带来了源源不断的动力。</w:t>
      </w:r>
    </w:p>
    <w:p w:rsidR="00B109AC" w:rsidRPr="00B109AC" w:rsidRDefault="00B109AC" w:rsidP="000C682C">
      <w:pPr>
        <w:widowControl/>
        <w:shd w:val="clear" w:color="auto" w:fill="FFFFFF"/>
        <w:spacing w:line="420" w:lineRule="atLeast"/>
        <w:jc w:val="center"/>
        <w:rPr>
          <w:rFonts w:ascii="仿宋" w:eastAsia="仿宋" w:hAnsi="仿宋" w:cs="宋体" w:hint="eastAsia"/>
          <w:b/>
          <w:color w:val="000000"/>
          <w:kern w:val="0"/>
          <w:sz w:val="32"/>
          <w:szCs w:val="32"/>
        </w:rPr>
      </w:pPr>
      <w:r w:rsidRPr="00B109AC">
        <w:rPr>
          <w:rFonts w:ascii="仿宋" w:eastAsia="仿宋" w:hAnsi="仿宋" w:cs="宋体" w:hint="eastAsia"/>
          <w:b/>
          <w:color w:val="000000"/>
          <w:kern w:val="0"/>
          <w:sz w:val="32"/>
          <w:szCs w:val="32"/>
        </w:rPr>
        <w:t>用心用力 确保“干出彩”</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proofErr w:type="gramStart"/>
      <w:r w:rsidRPr="00B109AC">
        <w:rPr>
          <w:rFonts w:ascii="仿宋" w:eastAsia="仿宋" w:hAnsi="仿宋" w:cs="宋体" w:hint="eastAsia"/>
          <w:color w:val="000000"/>
          <w:kern w:val="0"/>
          <w:sz w:val="32"/>
          <w:szCs w:val="32"/>
        </w:rPr>
        <w:t>一</w:t>
      </w:r>
      <w:proofErr w:type="gramEnd"/>
      <w:r w:rsidRPr="00B109AC">
        <w:rPr>
          <w:rFonts w:ascii="仿宋" w:eastAsia="仿宋" w:hAnsi="仿宋" w:cs="宋体" w:hint="eastAsia"/>
          <w:color w:val="000000"/>
          <w:kern w:val="0"/>
          <w:sz w:val="32"/>
          <w:szCs w:val="32"/>
        </w:rPr>
        <w:t>机在手，随时履职！在咸阳，借助上线不到一年的咸阳“智慧政协”平台，政协委员可进行网络议政、远程协商、移动办公等操作，快捷方便。</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目前，全市政协委员平台上线率达100%。数字赋能履职，打破了时空限制。”咸阳市政协主席李晓静介绍，咸阳“智慧政协”平台设置了委员管理、提案管理、远程协商等9大应用模块，在委员和群众间架起了数字“连心桥”，为提升政协委员履职水平提供了坚实保障。</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在我省破解“两个薄弱”问题的一系列措施之下，各市县政协补短板、扬优势，结合实际加强基层政协工作，不断迸发新活力、展现新气象。</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为激发基层政协委员履职活力，西安市政协按照“学习、履职、联系、联谊”4个平台定位，建设23个委员工作室，</w:t>
      </w:r>
      <w:r w:rsidRPr="00B109AC">
        <w:rPr>
          <w:rFonts w:ascii="仿宋" w:eastAsia="仿宋" w:hAnsi="仿宋" w:cs="宋体" w:hint="eastAsia"/>
          <w:color w:val="000000"/>
          <w:kern w:val="0"/>
          <w:sz w:val="32"/>
          <w:szCs w:val="32"/>
        </w:rPr>
        <w:lastRenderedPageBreak/>
        <w:t>发挥委员“自带流量”影响力组建“委员宣讲团”，深入基层宣讲66场次、涉及群众4543人次，让党的二十大精神更加深入人心。</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主动联系、互动交流。延川县政协将151名委员划分为五级网格，一级联一级，加强联系沟通，并借助提案“ABCD”分类督办、“红橙黄绿”跟进标识督办、提案工作“面对面”、办理结果“回头看”电视访谈等机制，有力助推了全县民生实事的办理。</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在洋县，县政协实行文史研究员聘用制度，出台表彰奖励办法，对外吸纳30余名政治过硬、德才兼备、热爱文史工作的人员，形成稳定的文史资料采、撰、编队伍，确保政协形成有人干事、事有人干局面。</w:t>
      </w:r>
    </w:p>
    <w:p w:rsidR="00B109AC" w:rsidRPr="00B109AC" w:rsidRDefault="00B109AC" w:rsidP="000C682C">
      <w:pPr>
        <w:widowControl/>
        <w:shd w:val="clear" w:color="auto" w:fill="FFFFFF"/>
        <w:spacing w:line="420" w:lineRule="atLeast"/>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w:t>
      </w:r>
    </w:p>
    <w:p w:rsidR="00B109AC" w:rsidRPr="00B109A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各地政协履职实践的枝繁叶茂，不断推动政协协商与基层协商、社会治理相融合，为广泛凝聚各方共识、画好最大同心圆汇聚了强大正能量。</w:t>
      </w:r>
    </w:p>
    <w:p w:rsidR="00B2633E" w:rsidRPr="000C682C" w:rsidRDefault="00B109AC" w:rsidP="000C682C">
      <w:pPr>
        <w:widowControl/>
        <w:shd w:val="clear" w:color="auto" w:fill="FFFFFF"/>
        <w:spacing w:line="420" w:lineRule="atLeast"/>
        <w:ind w:firstLineChars="200" w:firstLine="640"/>
        <w:rPr>
          <w:rFonts w:ascii="仿宋" w:eastAsia="仿宋" w:hAnsi="仿宋" w:cs="宋体" w:hint="eastAsia"/>
          <w:color w:val="000000"/>
          <w:kern w:val="0"/>
          <w:sz w:val="32"/>
          <w:szCs w:val="32"/>
        </w:rPr>
      </w:pPr>
      <w:r w:rsidRPr="00B109AC">
        <w:rPr>
          <w:rFonts w:ascii="仿宋" w:eastAsia="仿宋" w:hAnsi="仿宋" w:cs="宋体" w:hint="eastAsia"/>
          <w:color w:val="000000"/>
          <w:kern w:val="0"/>
          <w:sz w:val="32"/>
          <w:szCs w:val="32"/>
        </w:rPr>
        <w:t>“我们要进一步梳理好、总结好、宣传好市县政协解决‘两个薄弱’问题取得的阶段性成果，着力推动工作机制创新、工作活力迸发、工作效能提升、工作作风转变，把市县政协工作做得更深、更实、更细、更有效，努力开创新时代人民政协事业新局面。”省政协研究室理论处处长魏淑敏表示。</w:t>
      </w:r>
      <w:bookmarkStart w:id="0" w:name="_GoBack"/>
      <w:bookmarkEnd w:id="0"/>
    </w:p>
    <w:sectPr w:rsidR="00B2633E" w:rsidRPr="000C68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9AC"/>
    <w:rsid w:val="000C682C"/>
    <w:rsid w:val="006D4275"/>
    <w:rsid w:val="00A676A7"/>
    <w:rsid w:val="00B10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A1AEE"/>
  <w15:chartTrackingRefBased/>
  <w15:docId w15:val="{A3F42FBE-E965-43F2-939E-06FE0BB08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09AC"/>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882950">
      <w:bodyDiv w:val="1"/>
      <w:marLeft w:val="0"/>
      <w:marRight w:val="0"/>
      <w:marTop w:val="0"/>
      <w:marBottom w:val="0"/>
      <w:divBdr>
        <w:top w:val="none" w:sz="0" w:space="0" w:color="auto"/>
        <w:left w:val="none" w:sz="0" w:space="0" w:color="auto"/>
        <w:bottom w:val="none" w:sz="0" w:space="0" w:color="auto"/>
        <w:right w:val="none" w:sz="0" w:space="0" w:color="auto"/>
      </w:divBdr>
      <w:divsChild>
        <w:div w:id="1515419502">
          <w:marLeft w:val="300"/>
          <w:marRight w:val="0"/>
          <w:marTop w:val="0"/>
          <w:marBottom w:val="0"/>
          <w:divBdr>
            <w:top w:val="none" w:sz="0" w:space="0" w:color="auto"/>
            <w:left w:val="none" w:sz="0" w:space="0" w:color="auto"/>
            <w:bottom w:val="none" w:sz="0" w:space="0" w:color="auto"/>
            <w:right w:val="none" w:sz="0" w:space="0" w:color="auto"/>
          </w:divBdr>
        </w:div>
        <w:div w:id="1931545382">
          <w:marLeft w:val="300"/>
          <w:marRight w:val="0"/>
          <w:marTop w:val="0"/>
          <w:marBottom w:val="0"/>
          <w:divBdr>
            <w:top w:val="none" w:sz="0" w:space="0" w:color="auto"/>
            <w:left w:val="none" w:sz="0" w:space="0" w:color="auto"/>
            <w:bottom w:val="none" w:sz="0" w:space="0" w:color="auto"/>
            <w:right w:val="none" w:sz="0" w:space="0" w:color="auto"/>
          </w:divBdr>
        </w:div>
        <w:div w:id="1612588315">
          <w:marLeft w:val="375"/>
          <w:marRight w:val="0"/>
          <w:marTop w:val="225"/>
          <w:marBottom w:val="0"/>
          <w:divBdr>
            <w:top w:val="none" w:sz="0" w:space="0" w:color="auto"/>
            <w:left w:val="none" w:sz="0" w:space="0" w:color="auto"/>
            <w:bottom w:val="none" w:sz="0" w:space="0" w:color="auto"/>
            <w:right w:val="none" w:sz="0" w:space="0" w:color="auto"/>
          </w:divBdr>
          <w:divsChild>
            <w:div w:id="112508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414</Words>
  <Characters>2362</Characters>
  <Application>Microsoft Office Word</Application>
  <DocSecurity>0</DocSecurity>
  <Lines>19</Lines>
  <Paragraphs>5</Paragraphs>
  <ScaleCrop>false</ScaleCrop>
  <Company>陕西日报社</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SXRBS</dc:creator>
  <cp:keywords/>
  <dc:description/>
  <cp:lastModifiedBy>SXRBS</cp:lastModifiedBy>
  <cp:revision>2</cp:revision>
  <dcterms:created xsi:type="dcterms:W3CDTF">2024-03-28T07:39:00Z</dcterms:created>
  <dcterms:modified xsi:type="dcterms:W3CDTF">2024-03-28T07:43:00Z</dcterms:modified>
</cp:coreProperties>
</file>